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right"/>
        <w:rPr>
          <w:rFonts w:ascii="Calibri" w:cs="Calibri" w:eastAsia="Calibri" w:hAnsi="Calibri"/>
          <w:i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Paraná, 5 de enero de 2022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CIRCULAR INTERNA Nº 1/22</w:t>
      </w:r>
    </w:p>
    <w:p w:rsidR="00000000" w:rsidDel="00000000" w:rsidP="00000000" w:rsidRDefault="00000000" w:rsidRPr="00000000" w14:paraId="00000003">
      <w:pPr>
        <w:spacing w:befor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Origen: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Dirección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Motivo: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Comunicado en relación a la situación epidemiológica del SarsCov2 y la necesidad de reforzar medidas de cuidado</w:t>
      </w:r>
    </w:p>
    <w:p w:rsidR="00000000" w:rsidDel="00000000" w:rsidP="00000000" w:rsidRDefault="00000000" w:rsidRPr="00000000" w14:paraId="00000005">
      <w:pPr>
        <w:spacing w:before="240" w:lineRule="auto"/>
        <w:rPr>
          <w:rFonts w:ascii="Calibri" w:cs="Calibri" w:eastAsia="Calibri" w:hAnsi="Calibri"/>
          <w:b w:val="1"/>
          <w:color w:val="555555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Al Personal del HMISR: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Ante el notable aumento de casos (a nivel nacional se registró un aumento del 74% entre la semana 49 y 50 y de 142% entre la 50 y 51 del 2021)* es importantísimo que redoblemos esfuerzos en los cuidados para evitar, no sólo problemas de salud, sino también dificultades en la organización de los servicios.</w:t>
      </w:r>
    </w:p>
    <w:p w:rsidR="00000000" w:rsidDel="00000000" w:rsidP="00000000" w:rsidRDefault="00000000" w:rsidRPr="00000000" w14:paraId="00000008">
      <w:pPr>
        <w:spacing w:before="240"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Sabemos que un aislamiento implica toda una serie de reprogramaciones y que puede generar incluso una sobrecarga por desbalance del recurso humano en los equipos. </w:t>
      </w:r>
    </w:p>
    <w:p w:rsidR="00000000" w:rsidDel="00000000" w:rsidP="00000000" w:rsidRDefault="00000000" w:rsidRPr="00000000" w14:paraId="00000009">
      <w:pPr>
        <w:spacing w:before="240"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eso, para cuidar a nuestros pacientes, a nosotros mismos y a nuestros equipos,  apelamos a subrayar como fundamentales las siguientes recomendaciones del Comité de Control de Infecciones realizadas en base a observaciones de los últimos días en diferentes sectores del Hospital:</w:t>
      </w:r>
    </w:p>
    <w:p w:rsidR="00000000" w:rsidDel="00000000" w:rsidP="00000000" w:rsidRDefault="00000000" w:rsidRPr="00000000" w14:paraId="0000000A">
      <w:pPr>
        <w:spacing w:before="240" w:line="360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Medidas a realizar en atención de pacientes: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="36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Uso de barbijo quirúrgico y protección ocular cuando se realiza atención de todos los pacientes,independientemente de si son o no son casos sospechosos o confirmados de COVID-19.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Lavado de manos, antes y después de la atención de pacientes según los 5 momentos de la OMS.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Uso adecuado de EPP en la atención de casos sospechosos o confirmados según normativas vigentes.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0" w:beforeAutospacing="0" w:line="36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Cuando sea posible la circulación cruzada de aire, controlar su cumplimiento.</w:t>
      </w:r>
    </w:p>
    <w:p w:rsidR="00000000" w:rsidDel="00000000" w:rsidP="00000000" w:rsidRDefault="00000000" w:rsidRPr="00000000" w14:paraId="0000000F">
      <w:pPr>
        <w:spacing w:before="240"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before="240"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0" w:line="360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Medidas a realizar en lugares comunes de trabajo: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240" w:line="36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Uso de barbijo quirúrgico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Lavado de manos frecuente con agua y jabón o soluciones alcohólicas.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Mantener la distancia, en lo posible de 1,5 mts.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compartir utensilios.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before="0" w:beforeAutospacing="0" w:line="36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Cuando sea posible, mantener circulación cruzada de aire.</w:t>
      </w:r>
    </w:p>
    <w:p w:rsidR="00000000" w:rsidDel="00000000" w:rsidP="00000000" w:rsidRDefault="00000000" w:rsidRPr="00000000" w14:paraId="00000017">
      <w:pPr>
        <w:spacing w:before="240" w:line="360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En las Salas de Padres y Lugares de Espera: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240" w:line="36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manera amable y respetuosa observar el cumplimiento del uso correcto de barbijos.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Cuando es posible, habilitar la circulación de aire cruzada.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before="0" w:beforeAutospacing="0" w:line="36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Observar la debida distancia, y contribuir a que no se den aglomeraciones distribuyendo la atención de manera adecuada.</w:t>
      </w:r>
    </w:p>
    <w:p w:rsidR="00000000" w:rsidDel="00000000" w:rsidP="00000000" w:rsidRDefault="00000000" w:rsidRPr="00000000" w14:paraId="0000001B">
      <w:pPr>
        <w:spacing w:before="240"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 más, esperamos contar con todos para atravesar de la mejora manera este nuevo y ojalá último, recrudecimiento de la Pandemia. </w:t>
      </w:r>
    </w:p>
    <w:p w:rsidR="00000000" w:rsidDel="00000000" w:rsidP="00000000" w:rsidRDefault="00000000" w:rsidRPr="00000000" w14:paraId="0000001C">
      <w:pPr>
        <w:spacing w:before="240"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40"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40"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="360" w:lineRule="auto"/>
        <w:ind w:left="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Director Bioing. Germán Hirigoyen</w:t>
      </w:r>
    </w:p>
    <w:p w:rsidR="00000000" w:rsidDel="00000000" w:rsidP="00000000" w:rsidRDefault="00000000" w:rsidRPr="00000000" w14:paraId="00000020">
      <w:pPr>
        <w:spacing w:before="240" w:line="360" w:lineRule="auto"/>
        <w:ind w:left="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Equipo Directivo</w:t>
      </w:r>
    </w:p>
    <w:p w:rsidR="00000000" w:rsidDel="00000000" w:rsidP="00000000" w:rsidRDefault="00000000" w:rsidRPr="00000000" w14:paraId="00000021">
      <w:pPr>
        <w:spacing w:before="240" w:line="360" w:lineRule="auto"/>
        <w:ind w:left="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Comité de Control de Infecciones</w:t>
      </w:r>
    </w:p>
    <w:p w:rsidR="00000000" w:rsidDel="00000000" w:rsidP="00000000" w:rsidRDefault="00000000" w:rsidRPr="00000000" w14:paraId="00000022">
      <w:pPr>
        <w:spacing w:before="240"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40"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*Referencia tomada de</w:t>
      </w:r>
    </w:p>
    <w:p w:rsidR="00000000" w:rsidDel="00000000" w:rsidP="00000000" w:rsidRDefault="00000000" w:rsidRPr="00000000" w14:paraId="00000024">
      <w:pPr>
        <w:spacing w:before="240"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https://bancos.salud.gob.ar/sites/default/files/2021-12/Alerta 30_12 diciembre.pdf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arl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center" w:pos="4282"/>
        <w:tab w:val="right" w:pos="8565"/>
      </w:tabs>
      <w:spacing w:line="240" w:lineRule="auto"/>
      <w:jc w:val="right"/>
      <w:rPr>
        <w:rFonts w:ascii="Barlow" w:cs="Barlow" w:eastAsia="Barlow" w:hAnsi="Barlow"/>
        <w:b w:val="1"/>
        <w:color w:val="434343"/>
        <w:sz w:val="14"/>
        <w:szCs w:val="1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-66674</wp:posOffset>
          </wp:positionH>
          <wp:positionV relativeFrom="paragraph">
            <wp:posOffset>-38099</wp:posOffset>
          </wp:positionV>
          <wp:extent cx="2564288" cy="725471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4288" cy="72547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tabs>
        <w:tab w:val="center" w:pos="4282"/>
        <w:tab w:val="right" w:pos="8565"/>
      </w:tabs>
      <w:spacing w:line="240" w:lineRule="auto"/>
      <w:jc w:val="right"/>
      <w:rPr>
        <w:rFonts w:ascii="Barlow" w:cs="Barlow" w:eastAsia="Barlow" w:hAnsi="Barlow"/>
        <w:b w:val="1"/>
        <w:color w:val="434343"/>
        <w:sz w:val="14"/>
        <w:szCs w:val="14"/>
      </w:rPr>
    </w:pPr>
    <w:r w:rsidDel="00000000" w:rsidR="00000000" w:rsidRPr="00000000">
      <w:rPr>
        <w:rFonts w:ascii="Barlow" w:cs="Barlow" w:eastAsia="Barlow" w:hAnsi="Barlow"/>
        <w:b w:val="1"/>
        <w:color w:val="434343"/>
        <w:sz w:val="14"/>
        <w:szCs w:val="14"/>
        <w:rtl w:val="0"/>
      </w:rPr>
      <w:t xml:space="preserve">Hospital Público de Autogestión N°08.32.0160</w:t>
    </w:r>
  </w:p>
  <w:p w:rsidR="00000000" w:rsidDel="00000000" w:rsidP="00000000" w:rsidRDefault="00000000" w:rsidRPr="00000000" w14:paraId="00000028">
    <w:pPr>
      <w:tabs>
        <w:tab w:val="center" w:pos="4282"/>
        <w:tab w:val="right" w:pos="8565"/>
      </w:tabs>
      <w:spacing w:line="240" w:lineRule="auto"/>
      <w:jc w:val="right"/>
      <w:rPr>
        <w:rFonts w:ascii="Barlow" w:cs="Barlow" w:eastAsia="Barlow" w:hAnsi="Barlow"/>
        <w:b w:val="1"/>
        <w:color w:val="434343"/>
        <w:sz w:val="14"/>
        <w:szCs w:val="14"/>
      </w:rPr>
    </w:pPr>
    <w:r w:rsidDel="00000000" w:rsidR="00000000" w:rsidRPr="00000000">
      <w:rPr>
        <w:rFonts w:ascii="Barlow" w:cs="Barlow" w:eastAsia="Barlow" w:hAnsi="Barlow"/>
        <w:b w:val="1"/>
        <w:color w:val="434343"/>
        <w:sz w:val="14"/>
        <w:szCs w:val="14"/>
        <w:rtl w:val="0"/>
      </w:rPr>
      <w:t xml:space="preserve">La Paz 435</w:t>
    </w:r>
  </w:p>
  <w:p w:rsidR="00000000" w:rsidDel="00000000" w:rsidP="00000000" w:rsidRDefault="00000000" w:rsidRPr="00000000" w14:paraId="00000029">
    <w:pPr>
      <w:tabs>
        <w:tab w:val="center" w:pos="4282"/>
        <w:tab w:val="right" w:pos="8565"/>
      </w:tabs>
      <w:spacing w:line="240" w:lineRule="auto"/>
      <w:jc w:val="right"/>
      <w:rPr>
        <w:rFonts w:ascii="Barlow" w:cs="Barlow" w:eastAsia="Barlow" w:hAnsi="Barlow"/>
        <w:b w:val="1"/>
        <w:color w:val="434343"/>
        <w:sz w:val="14"/>
        <w:szCs w:val="14"/>
      </w:rPr>
    </w:pPr>
    <w:r w:rsidDel="00000000" w:rsidR="00000000" w:rsidRPr="00000000">
      <w:rPr>
        <w:rFonts w:ascii="Barlow" w:cs="Barlow" w:eastAsia="Barlow" w:hAnsi="Barlow"/>
        <w:b w:val="1"/>
        <w:color w:val="434343"/>
        <w:sz w:val="14"/>
        <w:szCs w:val="14"/>
        <w:rtl w:val="0"/>
      </w:rPr>
      <w:t xml:space="preserve">Tel: (0343) 423-0460 Int. 308</w:t>
    </w:r>
  </w:p>
  <w:p w:rsidR="00000000" w:rsidDel="00000000" w:rsidP="00000000" w:rsidRDefault="00000000" w:rsidRPr="00000000" w14:paraId="0000002A">
    <w:pPr>
      <w:tabs>
        <w:tab w:val="center" w:pos="4282"/>
        <w:tab w:val="right" w:pos="8565"/>
      </w:tabs>
      <w:spacing w:line="240" w:lineRule="auto"/>
      <w:jc w:val="right"/>
      <w:rPr>
        <w:rFonts w:ascii="Barlow" w:cs="Barlow" w:eastAsia="Barlow" w:hAnsi="Barlow"/>
        <w:b w:val="1"/>
        <w:color w:val="434343"/>
        <w:sz w:val="14"/>
        <w:szCs w:val="14"/>
      </w:rPr>
    </w:pPr>
    <w:r w:rsidDel="00000000" w:rsidR="00000000" w:rsidRPr="00000000">
      <w:rPr>
        <w:rFonts w:ascii="Barlow" w:cs="Barlow" w:eastAsia="Barlow" w:hAnsi="Barlow"/>
        <w:b w:val="1"/>
        <w:color w:val="434343"/>
        <w:sz w:val="14"/>
        <w:szCs w:val="14"/>
        <w:rtl w:val="0"/>
      </w:rPr>
      <w:t xml:space="preserve">CP: 3100</w:t>
    </w:r>
  </w:p>
  <w:p w:rsidR="00000000" w:rsidDel="00000000" w:rsidP="00000000" w:rsidRDefault="00000000" w:rsidRPr="00000000" w14:paraId="0000002B">
    <w:pPr>
      <w:tabs>
        <w:tab w:val="center" w:pos="4282"/>
        <w:tab w:val="right" w:pos="8565"/>
      </w:tabs>
      <w:spacing w:line="240" w:lineRule="auto"/>
      <w:jc w:val="right"/>
      <w:rPr>
        <w:rFonts w:ascii="Barlow" w:cs="Barlow" w:eastAsia="Barlow" w:hAnsi="Barlow"/>
        <w:b w:val="1"/>
        <w:color w:val="434343"/>
        <w:sz w:val="14"/>
        <w:szCs w:val="14"/>
      </w:rPr>
    </w:pPr>
    <w:r w:rsidDel="00000000" w:rsidR="00000000" w:rsidRPr="00000000">
      <w:rPr>
        <w:rFonts w:ascii="Barlow" w:cs="Barlow" w:eastAsia="Barlow" w:hAnsi="Barlow"/>
        <w:b w:val="1"/>
        <w:color w:val="434343"/>
        <w:sz w:val="14"/>
        <w:szCs w:val="14"/>
        <w:rtl w:val="0"/>
      </w:rPr>
      <w:t xml:space="preserve">Paraná, Entre Ríos, Argentina</w:t>
    </w:r>
  </w:p>
  <w:p w:rsidR="00000000" w:rsidDel="00000000" w:rsidP="00000000" w:rsidRDefault="00000000" w:rsidRPr="00000000" w14:paraId="0000002C">
    <w:pPr>
      <w:tabs>
        <w:tab w:val="center" w:pos="4282"/>
        <w:tab w:val="right" w:pos="8565"/>
      </w:tabs>
      <w:spacing w:line="240" w:lineRule="auto"/>
      <w:jc w:val="right"/>
      <w:rPr>
        <w:rFonts w:ascii="Barlow" w:cs="Barlow" w:eastAsia="Barlow" w:hAnsi="Barlow"/>
        <w:b w:val="1"/>
        <w:color w:val="434343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tabs>
        <w:tab w:val="center" w:pos="4282"/>
        <w:tab w:val="right" w:pos="8565"/>
      </w:tabs>
      <w:spacing w:line="240" w:lineRule="auto"/>
      <w:jc w:val="right"/>
      <w:rPr>
        <w:rFonts w:ascii="Barlow" w:cs="Barlow" w:eastAsia="Barlow" w:hAnsi="Barlow"/>
        <w:b w:val="1"/>
        <w:color w:val="434343"/>
        <w:sz w:val="14"/>
        <w:szCs w:val="14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tabs>
        <w:tab w:val="center" w:pos="4282"/>
        <w:tab w:val="right" w:pos="8565"/>
      </w:tabs>
      <w:spacing w:line="240" w:lineRule="auto"/>
      <w:jc w:val="right"/>
      <w:rPr>
        <w:rFonts w:ascii="Barlow" w:cs="Barlow" w:eastAsia="Barlow" w:hAnsi="Barlow"/>
        <w:b w:val="1"/>
        <w:color w:val="434343"/>
        <w:sz w:val="14"/>
        <w:szCs w:val="1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ind w:left="720" w:hanging="360"/>
    </w:pPr>
    <w:rPr>
      <w:rFonts w:ascii="Calibri" w:cs="Calibri" w:eastAsia="Calibri" w:hAnsi="Calibri"/>
      <w:b w:val="1"/>
      <w:color w:val="434343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360" w:lineRule="auto"/>
    </w:pPr>
    <w:rPr>
      <w:rFonts w:ascii="Calibri" w:cs="Calibri" w:eastAsia="Calibri" w:hAnsi="Calibri"/>
      <w:b w:val="1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rlow-regular.ttf"/><Relationship Id="rId2" Type="http://schemas.openxmlformats.org/officeDocument/2006/relationships/font" Target="fonts/Barlow-bold.ttf"/><Relationship Id="rId3" Type="http://schemas.openxmlformats.org/officeDocument/2006/relationships/font" Target="fonts/Barlow-italic.ttf"/><Relationship Id="rId4" Type="http://schemas.openxmlformats.org/officeDocument/2006/relationships/font" Target="fonts/Barl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